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783DC3">
        <w:rPr>
          <w:sz w:val="20"/>
          <w:szCs w:val="20"/>
        </w:rPr>
        <w:t>287</w:t>
      </w:r>
      <w:r w:rsidR="00486002">
        <w:rPr>
          <w:sz w:val="20"/>
          <w:szCs w:val="20"/>
        </w:rPr>
        <w:t>5</w:t>
      </w:r>
      <w:r w:rsidRPr="00196D1B">
        <w:rPr>
          <w:sz w:val="20"/>
          <w:szCs w:val="20"/>
        </w:rPr>
        <w:t>-</w:t>
      </w:r>
      <w:r w:rsidR="00486002">
        <w:rPr>
          <w:sz w:val="20"/>
          <w:szCs w:val="20"/>
        </w:rPr>
        <w:t>88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783DC3">
        <w:rPr>
          <w:b/>
          <w:sz w:val="28"/>
          <w:szCs w:val="28"/>
        </w:rPr>
        <w:t>52</w:t>
      </w:r>
      <w:r w:rsidR="00486002">
        <w:rPr>
          <w:b/>
          <w:sz w:val="28"/>
          <w:szCs w:val="28"/>
        </w:rPr>
        <w:t>0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04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31AB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83DC3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752C8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Pr="000F15DC" w:rsidR="000F15DC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486002">
        <w:rPr>
          <w:rFonts w:ascii="Times New Roman" w:eastAsia="MS Mincho" w:hAnsi="Times New Roman"/>
          <w:sz w:val="28"/>
          <w:szCs w:val="28"/>
        </w:rPr>
        <w:t>Кванта+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>Конева Александра Васильевича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, </w:t>
      </w:r>
      <w:r w:rsidR="00B607EC">
        <w:rPr>
          <w:rFonts w:ascii="Times New Roman" w:eastAsia="MS Mincho" w:hAnsi="Times New Roman"/>
          <w:sz w:val="28"/>
          <w:szCs w:val="28"/>
        </w:rPr>
        <w:t>---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AF284D">
        <w:rPr>
          <w:sz w:val="28"/>
          <w:szCs w:val="28"/>
          <w:lang w:eastAsia="ar-SA"/>
        </w:rPr>
        <w:t xml:space="preserve"> по адресу: Ханты-Мансийский автономный округ – Югра, </w:t>
      </w:r>
      <w:r>
        <w:rPr>
          <w:sz w:val="28"/>
          <w:szCs w:val="28"/>
          <w:lang w:eastAsia="ar-SA"/>
        </w:rPr>
        <w:t>----</w:t>
      </w:r>
      <w:r w:rsidRPr="00536E3E" w:rsidR="00AF284D">
        <w:rPr>
          <w:sz w:val="28"/>
          <w:szCs w:val="28"/>
          <w:lang w:eastAsia="ar-SA"/>
        </w:rPr>
        <w:t xml:space="preserve">, должностное лицо – </w:t>
      </w:r>
      <w:r w:rsidRPr="00634FE5" w:rsidR="00634FE5">
        <w:rPr>
          <w:sz w:val="28"/>
          <w:szCs w:val="28"/>
          <w:lang w:eastAsia="ar-SA"/>
        </w:rPr>
        <w:t xml:space="preserve">директор Общества с ограниченной ответственностью </w:t>
      </w:r>
      <w:r w:rsidRPr="00783DC3" w:rsidR="00783DC3">
        <w:rPr>
          <w:sz w:val="28"/>
          <w:szCs w:val="28"/>
          <w:lang w:eastAsia="ar-SA"/>
        </w:rPr>
        <w:t>Общества с ограниченной ответственностью «</w:t>
      </w:r>
      <w:r w:rsidRPr="00486002" w:rsidR="00486002">
        <w:rPr>
          <w:sz w:val="28"/>
          <w:szCs w:val="28"/>
          <w:lang w:eastAsia="ar-SA"/>
        </w:rPr>
        <w:t>«Кванта+»</w:t>
      </w:r>
      <w:r w:rsidRPr="00783DC3" w:rsidR="00783DC3">
        <w:rPr>
          <w:sz w:val="28"/>
          <w:szCs w:val="28"/>
          <w:lang w:eastAsia="ar-SA"/>
        </w:rPr>
        <w:t>» Конев А</w:t>
      </w:r>
      <w:r w:rsidR="00783DC3">
        <w:rPr>
          <w:sz w:val="28"/>
          <w:szCs w:val="28"/>
          <w:lang w:eastAsia="ar-SA"/>
        </w:rPr>
        <w:t>.</w:t>
      </w:r>
      <w:r w:rsidRPr="00783DC3" w:rsidR="00783DC3">
        <w:rPr>
          <w:sz w:val="28"/>
          <w:szCs w:val="28"/>
          <w:lang w:eastAsia="ar-SA"/>
        </w:rPr>
        <w:t>В</w:t>
      </w:r>
      <w:r w:rsidR="00783DC3">
        <w:rPr>
          <w:sz w:val="28"/>
          <w:szCs w:val="28"/>
          <w:lang w:eastAsia="ar-SA"/>
        </w:rPr>
        <w:t>.,</w:t>
      </w:r>
      <w:r w:rsidRPr="00783DC3" w:rsidR="00783DC3">
        <w:rPr>
          <w:sz w:val="28"/>
          <w:szCs w:val="28"/>
          <w:lang w:eastAsia="ar-SA"/>
        </w:rPr>
        <w:t xml:space="preserve"> </w:t>
      </w:r>
      <w:r w:rsidRPr="00536E3E" w:rsidR="00AF284D">
        <w:rPr>
          <w:sz w:val="28"/>
          <w:szCs w:val="28"/>
          <w:lang w:eastAsia="ar-SA"/>
        </w:rPr>
        <w:t xml:space="preserve">в нарушение </w:t>
      </w:r>
      <w:r w:rsidR="00771193">
        <w:rPr>
          <w:sz w:val="28"/>
          <w:szCs w:val="28"/>
          <w:lang w:eastAsia="ar-SA"/>
        </w:rPr>
        <w:t xml:space="preserve">ст. ст. 17, </w:t>
      </w:r>
      <w:r w:rsidRPr="00536E3E" w:rsidR="00AF284D">
        <w:rPr>
          <w:sz w:val="28"/>
          <w:szCs w:val="28"/>
          <w:lang w:eastAsia="ar-SA"/>
        </w:rPr>
        <w:t>24 Федерального закона от 24 июля 1998 года №</w:t>
      </w:r>
      <w:r w:rsidR="00407B74">
        <w:rPr>
          <w:sz w:val="28"/>
          <w:szCs w:val="28"/>
          <w:lang w:eastAsia="ar-SA"/>
        </w:rPr>
        <w:t xml:space="preserve"> </w:t>
      </w:r>
      <w:r w:rsidRPr="00536E3E" w:rsidR="00AF284D">
        <w:rPr>
          <w:sz w:val="28"/>
          <w:szCs w:val="28"/>
          <w:lang w:eastAsia="ar-SA"/>
        </w:rPr>
        <w:t>125-ФЗ «Об обязательном социальном страховании от несчастных случаев на</w:t>
      </w:r>
      <w:r w:rsidRPr="00536E3E" w:rsidR="00AF284D">
        <w:rPr>
          <w:sz w:val="28"/>
          <w:szCs w:val="28"/>
          <w:lang w:eastAsia="ar-SA"/>
        </w:rPr>
        <w:t xml:space="preserve"> производстве и профессиональных заболеваний» </w:t>
      </w:r>
      <w:r w:rsidRPr="00771193" w:rsidR="00771193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</w:t>
      </w:r>
      <w:r w:rsidR="00771193">
        <w:rPr>
          <w:sz w:val="28"/>
          <w:szCs w:val="28"/>
          <w:lang w:eastAsia="ar-SA"/>
        </w:rPr>
        <w:t>0</w:t>
      </w:r>
      <w:r w:rsidRPr="00771193" w:rsidR="00771193">
        <w:rPr>
          <w:sz w:val="28"/>
          <w:szCs w:val="28"/>
          <w:lang w:eastAsia="ar-SA"/>
        </w:rPr>
        <w:t>1</w:t>
      </w:r>
      <w:r w:rsidR="00771193">
        <w:rPr>
          <w:sz w:val="28"/>
          <w:szCs w:val="28"/>
          <w:lang w:eastAsia="ar-SA"/>
        </w:rPr>
        <w:t>.04.</w:t>
      </w:r>
      <w:r w:rsidRPr="00771193" w:rsidR="00771193">
        <w:rPr>
          <w:sz w:val="28"/>
          <w:szCs w:val="28"/>
          <w:lang w:eastAsia="ar-SA"/>
        </w:rPr>
        <w:t xml:space="preserve">1996 </w:t>
      </w:r>
      <w:r w:rsidR="00771193">
        <w:rPr>
          <w:sz w:val="28"/>
          <w:szCs w:val="28"/>
          <w:lang w:eastAsia="ar-SA"/>
        </w:rPr>
        <w:t>№</w:t>
      </w:r>
      <w:r w:rsidRPr="00771193" w:rsidR="00771193">
        <w:rPr>
          <w:sz w:val="28"/>
          <w:szCs w:val="28"/>
          <w:lang w:eastAsia="ar-SA"/>
        </w:rPr>
        <w:t xml:space="preserve"> 27-ФЗ </w:t>
      </w:r>
      <w:r w:rsidR="00771193">
        <w:rPr>
          <w:sz w:val="28"/>
          <w:szCs w:val="28"/>
          <w:lang w:eastAsia="ar-SA"/>
        </w:rPr>
        <w:t>«</w:t>
      </w:r>
      <w:r w:rsidRPr="00771193" w:rsid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771193">
        <w:rPr>
          <w:sz w:val="28"/>
          <w:szCs w:val="28"/>
          <w:lang w:eastAsia="ar-SA"/>
        </w:rPr>
        <w:t xml:space="preserve">» за </w:t>
      </w:r>
      <w:r w:rsidR="00783DC3">
        <w:rPr>
          <w:sz w:val="28"/>
          <w:szCs w:val="28"/>
          <w:lang w:eastAsia="ar-SA"/>
        </w:rPr>
        <w:t>4</w:t>
      </w:r>
      <w:r w:rsidR="00D31AB6">
        <w:rPr>
          <w:sz w:val="28"/>
          <w:szCs w:val="28"/>
          <w:lang w:eastAsia="ar-SA"/>
        </w:rPr>
        <w:t xml:space="preserve"> квартал</w:t>
      </w:r>
      <w:r w:rsidR="00771193">
        <w:rPr>
          <w:sz w:val="28"/>
          <w:szCs w:val="28"/>
          <w:lang w:eastAsia="ar-SA"/>
        </w:rPr>
        <w:t xml:space="preserve"> 2023 года</w:t>
      </w:r>
      <w:r w:rsidRPr="00536E3E" w:rsidR="00AF284D">
        <w:rPr>
          <w:sz w:val="28"/>
          <w:szCs w:val="28"/>
        </w:rPr>
        <w:t>, который следовало представить не позднее 25</w:t>
      </w:r>
      <w:r w:rsidR="00771193">
        <w:rPr>
          <w:sz w:val="28"/>
          <w:szCs w:val="28"/>
        </w:rPr>
        <w:t>.0</w:t>
      </w:r>
      <w:r w:rsidR="00783DC3">
        <w:rPr>
          <w:sz w:val="28"/>
          <w:szCs w:val="28"/>
        </w:rPr>
        <w:t>1</w:t>
      </w:r>
      <w:r w:rsidR="00771193">
        <w:rPr>
          <w:sz w:val="28"/>
          <w:szCs w:val="28"/>
        </w:rPr>
        <w:t>.202</w:t>
      </w:r>
      <w:r w:rsidR="00783DC3">
        <w:rPr>
          <w:sz w:val="28"/>
          <w:szCs w:val="28"/>
        </w:rPr>
        <w:t>4</w:t>
      </w:r>
      <w:r w:rsidRPr="00536E3E" w:rsidR="00AF284D">
        <w:rPr>
          <w:sz w:val="28"/>
          <w:szCs w:val="28"/>
        </w:rPr>
        <w:t>, предостави</w:t>
      </w:r>
      <w:r w:rsidR="00D31AB6">
        <w:rPr>
          <w:sz w:val="28"/>
          <w:szCs w:val="28"/>
        </w:rPr>
        <w:t>л</w:t>
      </w:r>
      <w:r w:rsidR="0019558E">
        <w:rPr>
          <w:sz w:val="28"/>
          <w:szCs w:val="28"/>
        </w:rPr>
        <w:t xml:space="preserve"> их</w:t>
      </w:r>
      <w:r w:rsidRPr="00536E3E" w:rsidR="00AF284D">
        <w:rPr>
          <w:sz w:val="28"/>
          <w:szCs w:val="28"/>
        </w:rPr>
        <w:t xml:space="preserve"> </w:t>
      </w:r>
      <w:r>
        <w:rPr>
          <w:sz w:val="28"/>
          <w:szCs w:val="28"/>
        </w:rPr>
        <w:t>----</w:t>
      </w:r>
      <w:r w:rsidRPr="00536E3E" w:rsidR="00AF284D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</w:t>
      </w:r>
      <w:r w:rsidRPr="00536E3E" w:rsidR="00AF284D">
        <w:rPr>
          <w:sz w:val="28"/>
          <w:szCs w:val="28"/>
          <w:lang w:eastAsia="ar-SA"/>
        </w:rPr>
        <w:t>. 15.33 Кодекса Российской Федерации об административных правонарушениях.</w:t>
      </w:r>
    </w:p>
    <w:p w:rsidR="00634FE5" w:rsidP="000F15DC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В судебное заседание </w:t>
      </w:r>
      <w:r w:rsidRPr="00783DC3" w:rsidR="00783DC3">
        <w:rPr>
          <w:sz w:val="28"/>
          <w:szCs w:val="28"/>
          <w:lang w:eastAsia="ar-SA"/>
        </w:rPr>
        <w:t>Конев А.В.</w:t>
      </w:r>
      <w:r w:rsidRPr="00634FE5">
        <w:rPr>
          <w:sz w:val="28"/>
          <w:szCs w:val="28"/>
          <w:lang w:eastAsia="ar-SA"/>
        </w:rPr>
        <w:t xml:space="preserve"> не явился, о месте и времени рассмотрения дела извещен надлежащим образом. В соответствии с правовой позицией, изложенной в п. 6 постановления Пленума</w:t>
      </w:r>
      <w:r w:rsidRPr="00634FE5">
        <w:rPr>
          <w:sz w:val="28"/>
          <w:szCs w:val="28"/>
          <w:lang w:eastAsia="ar-SA"/>
        </w:rPr>
        <w:t xml:space="preserve">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</w:t>
      </w:r>
      <w:r w:rsidRPr="00634FE5">
        <w:rPr>
          <w:sz w:val="28"/>
          <w:szCs w:val="28"/>
          <w:lang w:eastAsia="ar-SA"/>
        </w:rPr>
        <w:t xml:space="preserve">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Pr="00783DC3" w:rsidR="00783DC3">
        <w:rPr>
          <w:sz w:val="28"/>
          <w:szCs w:val="28"/>
          <w:lang w:eastAsia="ar-SA"/>
        </w:rPr>
        <w:t>Конев</w:t>
      </w:r>
      <w:r w:rsidR="00783DC3">
        <w:rPr>
          <w:sz w:val="28"/>
          <w:szCs w:val="28"/>
          <w:lang w:eastAsia="ar-SA"/>
        </w:rPr>
        <w:t>а</w:t>
      </w:r>
      <w:r w:rsidRPr="00783DC3" w:rsidR="00783DC3">
        <w:rPr>
          <w:sz w:val="28"/>
          <w:szCs w:val="28"/>
          <w:lang w:eastAsia="ar-SA"/>
        </w:rPr>
        <w:t xml:space="preserve"> А.В</w:t>
      </w:r>
      <w:r w:rsidRPr="00634FE5">
        <w:rPr>
          <w:sz w:val="28"/>
          <w:szCs w:val="28"/>
          <w:lang w:eastAsia="ar-SA"/>
        </w:rPr>
        <w:t>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</w:t>
      </w:r>
      <w:r w:rsidRPr="000F15DC">
        <w:rPr>
          <w:sz w:val="28"/>
          <w:szCs w:val="28"/>
          <w:lang w:eastAsia="ar-SA"/>
        </w:rPr>
        <w:t xml:space="preserve">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 xml:space="preserve"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</w:t>
      </w:r>
      <w:r w:rsidRPr="00536E3E">
        <w:rPr>
          <w:sz w:val="28"/>
          <w:szCs w:val="28"/>
          <w:lang w:eastAsia="ar-SA"/>
        </w:rPr>
        <w:t>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представлять страховщику сведения о начисленных страховых взносах на обязательное социаль</w:t>
      </w:r>
      <w:r w:rsidRPr="00D1596F">
        <w:rPr>
          <w:color w:val="22272F"/>
          <w:sz w:val="28"/>
          <w:szCs w:val="28"/>
          <w:shd w:val="clear" w:color="auto" w:fill="FFFFFF"/>
        </w:rPr>
        <w:t>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 w:rsidRPr="00D1596F">
        <w:rPr>
          <w:color w:val="22272F"/>
          <w:sz w:val="28"/>
          <w:szCs w:val="28"/>
          <w:shd w:val="clear" w:color="auto" w:fill="FFFFFF"/>
        </w:rPr>
        <w:t>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застрахованных и</w:t>
      </w:r>
      <w:r w:rsidRPr="00771193">
        <w:rPr>
          <w:sz w:val="28"/>
          <w:szCs w:val="28"/>
          <w:lang w:eastAsia="ar-SA"/>
        </w:rPr>
        <w:t xml:space="preserve">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771193">
        <w:rPr>
          <w:sz w:val="28"/>
          <w:szCs w:val="28"/>
          <w:lang w:eastAsia="ar-SA"/>
        </w:rPr>
        <w:t xml:space="preserve">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Событие административного правонарушения и вина должностног</w:t>
      </w:r>
      <w:r w:rsidRPr="00536E3E">
        <w:rPr>
          <w:sz w:val="28"/>
          <w:szCs w:val="28"/>
          <w:lang w:eastAsia="ar-SA"/>
        </w:rPr>
        <w:t xml:space="preserve">о лица – </w:t>
      </w:r>
      <w:r w:rsidRPr="00634FE5" w:rsidR="00634FE5">
        <w:rPr>
          <w:sz w:val="28"/>
          <w:szCs w:val="28"/>
          <w:lang w:eastAsia="ar-SA"/>
        </w:rPr>
        <w:t xml:space="preserve">директора </w:t>
      </w:r>
      <w:r w:rsidRPr="00783DC3" w:rsidR="00783DC3">
        <w:rPr>
          <w:sz w:val="28"/>
          <w:szCs w:val="28"/>
          <w:lang w:eastAsia="ar-SA"/>
        </w:rPr>
        <w:t>Общества с ограниченной ответственностью Общества с ограниченной ответственностью «</w:t>
      </w:r>
      <w:r w:rsidRPr="00486002" w:rsidR="00486002">
        <w:rPr>
          <w:sz w:val="28"/>
          <w:szCs w:val="28"/>
          <w:lang w:eastAsia="ar-SA"/>
        </w:rPr>
        <w:t>«Кванта+»</w:t>
      </w:r>
      <w:r w:rsidRPr="00783DC3" w:rsidR="00783DC3">
        <w:rPr>
          <w:sz w:val="28"/>
          <w:szCs w:val="28"/>
          <w:lang w:eastAsia="ar-SA"/>
        </w:rPr>
        <w:t xml:space="preserve"> Конев</w:t>
      </w:r>
      <w:r w:rsidR="00783DC3">
        <w:rPr>
          <w:sz w:val="28"/>
          <w:szCs w:val="28"/>
          <w:lang w:eastAsia="ar-SA"/>
        </w:rPr>
        <w:t>а</w:t>
      </w:r>
      <w:r w:rsidRPr="00783DC3" w:rsidR="00783DC3">
        <w:rPr>
          <w:sz w:val="28"/>
          <w:szCs w:val="28"/>
          <w:lang w:eastAsia="ar-SA"/>
        </w:rPr>
        <w:t xml:space="preserve"> А.В.</w:t>
      </w:r>
      <w:r w:rsidRPr="00634FE5" w:rsidR="00634FE5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</w:t>
      </w:r>
      <w:r w:rsidRPr="00536E3E">
        <w:rPr>
          <w:sz w:val="28"/>
          <w:szCs w:val="28"/>
          <w:lang w:eastAsia="ar-SA"/>
        </w:rPr>
        <w:t>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B607EC">
        <w:rPr>
          <w:sz w:val="28"/>
          <w:szCs w:val="28"/>
          <w:lang w:eastAsia="ar-SA"/>
        </w:rPr>
        <w:t>----</w:t>
      </w:r>
      <w:r w:rsidRPr="00536E3E">
        <w:rPr>
          <w:sz w:val="28"/>
          <w:szCs w:val="28"/>
          <w:lang w:eastAsia="ar-SA"/>
        </w:rPr>
        <w:t xml:space="preserve"> </w:t>
      </w:r>
      <w:r w:rsidR="00B607EC">
        <w:rPr>
          <w:sz w:val="28"/>
          <w:szCs w:val="28"/>
          <w:lang w:eastAsia="ar-SA"/>
        </w:rPr>
        <w:t>---</w:t>
      </w:r>
      <w:r w:rsidRPr="00536E3E">
        <w:rPr>
          <w:sz w:val="28"/>
          <w:szCs w:val="28"/>
          <w:lang w:eastAsia="ar-SA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B607EC">
        <w:rPr>
          <w:sz w:val="28"/>
          <w:szCs w:val="28"/>
        </w:rPr>
        <w:t>---</w:t>
      </w:r>
      <w:r w:rsidR="00D1596F">
        <w:rPr>
          <w:sz w:val="28"/>
          <w:szCs w:val="28"/>
        </w:rPr>
        <w:t xml:space="preserve">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B607EC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B607EC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B607EC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</w:t>
      </w:r>
    </w:p>
    <w:p w:rsidR="00634FE5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 xml:space="preserve">выпиской из Единого государственного реестра </w:t>
      </w:r>
      <w:r w:rsidRPr="00536E3E">
        <w:rPr>
          <w:sz w:val="28"/>
          <w:szCs w:val="28"/>
          <w:lang w:eastAsia="ar-SA"/>
        </w:rPr>
        <w:t>юридических лиц, согласно которой 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783DC3" w:rsidR="00783DC3">
        <w:rPr>
          <w:sz w:val="28"/>
          <w:szCs w:val="28"/>
          <w:lang w:eastAsia="ar-SA"/>
        </w:rPr>
        <w:t xml:space="preserve">Общества с ограниченной </w:t>
      </w:r>
      <w:r w:rsidRPr="00783DC3" w:rsidR="00783DC3">
        <w:rPr>
          <w:sz w:val="28"/>
          <w:szCs w:val="28"/>
          <w:lang w:eastAsia="ar-SA"/>
        </w:rPr>
        <w:t>ответственностью Общества с ограниченной ответственностью «</w:t>
      </w:r>
      <w:r w:rsidRPr="00486002" w:rsidR="00486002">
        <w:rPr>
          <w:sz w:val="28"/>
          <w:szCs w:val="28"/>
          <w:lang w:eastAsia="ar-SA"/>
        </w:rPr>
        <w:t>«Кванта+»</w:t>
      </w:r>
      <w:r w:rsidRPr="00783DC3" w:rsidR="00783DC3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является директор</w:t>
      </w:r>
      <w:r w:rsidRPr="00634FE5">
        <w:rPr>
          <w:sz w:val="28"/>
          <w:szCs w:val="28"/>
          <w:lang w:eastAsia="ar-SA"/>
        </w:rPr>
        <w:t xml:space="preserve"> </w:t>
      </w:r>
      <w:r w:rsidR="00783DC3">
        <w:rPr>
          <w:sz w:val="28"/>
          <w:szCs w:val="28"/>
          <w:lang w:eastAsia="ar-SA"/>
        </w:rPr>
        <w:t>Конев А.В</w:t>
      </w:r>
      <w:r w:rsidR="000A7999">
        <w:rPr>
          <w:sz w:val="28"/>
          <w:szCs w:val="28"/>
          <w:lang w:eastAsia="ar-SA"/>
        </w:rPr>
        <w:t>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Мировой суд</w:t>
      </w:r>
      <w:r w:rsidRPr="00536E3E">
        <w:rPr>
          <w:sz w:val="28"/>
          <w:szCs w:val="28"/>
          <w:lang w:eastAsia="ar-SA"/>
        </w:rPr>
        <w:t xml:space="preserve">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34FE5" w:rsidRPr="00634FE5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>Вместе с тем, дата</w:t>
      </w:r>
      <w:r w:rsidRPr="00634FE5">
        <w:rPr>
          <w:sz w:val="28"/>
          <w:szCs w:val="28"/>
          <w:lang w:eastAsia="ar-SA"/>
        </w:rPr>
        <w:t xml:space="preserve"> совершения правонарушения, изложенная в протоколе, уточнена мировым судьей, поскольку административное правонарушение, предусмотренное ч. 2 ст. 15.33 Кодекса Российской Федерации об административных правонарушениях, выражается в форме бездействия, датой е</w:t>
      </w:r>
      <w:r w:rsidRPr="00634FE5">
        <w:rPr>
          <w:sz w:val="28"/>
          <w:szCs w:val="28"/>
          <w:lang w:eastAsia="ar-SA"/>
        </w:rPr>
        <w:t>го совершения является следующий день за последним днем периода, предоставленного для исполнения соответствующей обязанности предусмотренной правовым актом.</w:t>
      </w:r>
    </w:p>
    <w:p w:rsidR="00634FE5" w:rsidRPr="00536E3E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Учитывая, что последним днем исполнения возложенной на </w:t>
      </w:r>
      <w:r w:rsidR="00783DC3">
        <w:rPr>
          <w:sz w:val="28"/>
          <w:szCs w:val="28"/>
          <w:lang w:eastAsia="ar-SA"/>
        </w:rPr>
        <w:t>Конева А.В</w:t>
      </w:r>
      <w:r w:rsidRPr="00634FE5">
        <w:rPr>
          <w:sz w:val="28"/>
          <w:szCs w:val="28"/>
          <w:lang w:eastAsia="ar-SA"/>
        </w:rPr>
        <w:t>. обязанности по предоставлению св</w:t>
      </w:r>
      <w:r w:rsidRPr="00634FE5">
        <w:rPr>
          <w:sz w:val="28"/>
          <w:szCs w:val="28"/>
          <w:lang w:eastAsia="ar-SA"/>
        </w:rPr>
        <w:t xml:space="preserve">едений в органы пенсионного фонда являлось </w:t>
      </w:r>
      <w:r w:rsidR="00B607EC">
        <w:rPr>
          <w:sz w:val="28"/>
          <w:szCs w:val="28"/>
          <w:lang w:eastAsia="ar-SA"/>
        </w:rPr>
        <w:t>---</w:t>
      </w:r>
      <w:r w:rsidRPr="00634FE5">
        <w:rPr>
          <w:sz w:val="28"/>
          <w:szCs w:val="28"/>
          <w:lang w:eastAsia="ar-SA"/>
        </w:rPr>
        <w:t xml:space="preserve">, датой совершения правонарушения следует считать </w:t>
      </w:r>
      <w:r w:rsidR="00B607EC">
        <w:rPr>
          <w:sz w:val="28"/>
          <w:szCs w:val="28"/>
          <w:lang w:eastAsia="ar-SA"/>
        </w:rPr>
        <w:t>----</w:t>
      </w:r>
      <w:r w:rsidRPr="00634FE5">
        <w:rPr>
          <w:sz w:val="28"/>
          <w:szCs w:val="28"/>
          <w:lang w:eastAsia="ar-SA"/>
        </w:rPr>
        <w:t xml:space="preserve"> а не дату фактического предоставления сведений, как указано в протоколе.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</w:t>
      </w:r>
      <w:r w:rsidRPr="00536E3E">
        <w:rPr>
          <w:sz w:val="28"/>
          <w:szCs w:val="28"/>
          <w:lang w:eastAsia="ar-SA"/>
        </w:rPr>
        <w:t>ица –</w:t>
      </w:r>
      <w:r w:rsidR="00156D16">
        <w:rPr>
          <w:sz w:val="28"/>
          <w:szCs w:val="28"/>
          <w:lang w:eastAsia="ar-SA"/>
        </w:rPr>
        <w:t xml:space="preserve"> </w:t>
      </w:r>
      <w:r w:rsidRPr="00634FE5" w:rsidR="00634FE5">
        <w:rPr>
          <w:sz w:val="28"/>
          <w:szCs w:val="28"/>
          <w:lang w:eastAsia="ar-SA"/>
        </w:rPr>
        <w:t xml:space="preserve">директора </w:t>
      </w:r>
      <w:r w:rsidRPr="000A7999" w:rsidR="000A7999">
        <w:rPr>
          <w:sz w:val="28"/>
          <w:szCs w:val="28"/>
          <w:lang w:eastAsia="ar-SA"/>
        </w:rPr>
        <w:t>Общества с ограниченной ответственностью Общества с ограниченной ответственностью «</w:t>
      </w:r>
      <w:r w:rsidRPr="00486002" w:rsidR="00486002">
        <w:rPr>
          <w:sz w:val="28"/>
          <w:szCs w:val="28"/>
          <w:lang w:eastAsia="ar-SA"/>
        </w:rPr>
        <w:t>Кванта+»</w:t>
      </w:r>
      <w:r w:rsidRPr="000A7999" w:rsidR="000A7999">
        <w:rPr>
          <w:sz w:val="28"/>
          <w:szCs w:val="28"/>
          <w:lang w:eastAsia="ar-SA"/>
        </w:rPr>
        <w:t xml:space="preserve"> Конев</w:t>
      </w:r>
      <w:r w:rsidR="000A7999">
        <w:rPr>
          <w:sz w:val="28"/>
          <w:szCs w:val="28"/>
          <w:lang w:eastAsia="ar-SA"/>
        </w:rPr>
        <w:t>а</w:t>
      </w:r>
      <w:r w:rsidRPr="000A7999" w:rsidR="000A7999">
        <w:rPr>
          <w:sz w:val="28"/>
          <w:szCs w:val="28"/>
          <w:lang w:eastAsia="ar-SA"/>
        </w:rPr>
        <w:t xml:space="preserve"> А.В.</w:t>
      </w:r>
      <w:r w:rsidRPr="00634FE5" w:rsidR="00634FE5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486002">
        <w:rPr>
          <w:sz w:val="28"/>
          <w:szCs w:val="28"/>
          <w:lang w:eastAsia="ar-SA"/>
        </w:rPr>
        <w:t>го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D31AB6">
        <w:rPr>
          <w:sz w:val="28"/>
          <w:szCs w:val="28"/>
          <w:lang w:eastAsia="ar-SA"/>
        </w:rPr>
        <w:t>н</w:t>
      </w:r>
      <w:r w:rsidRPr="00D31AB6" w:rsidR="00D31AB6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Обстоятельств,</w:t>
      </w:r>
      <w:r w:rsidR="00D31AB6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предусмотренны</w:t>
      </w:r>
      <w:r w:rsidR="00582147">
        <w:rPr>
          <w:rFonts w:eastAsia="MS Mincho"/>
          <w:sz w:val="28"/>
          <w:szCs w:val="28"/>
        </w:rPr>
        <w:t>х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ст.ст. 4.2, </w:t>
      </w:r>
      <w:r w:rsidR="00582147">
        <w:rPr>
          <w:rFonts w:eastAsia="MS Mincho"/>
          <w:sz w:val="28"/>
          <w:szCs w:val="28"/>
        </w:rPr>
        <w:t>4.3</w:t>
      </w:r>
      <w:r w:rsidRPr="0031084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82147">
        <w:rPr>
          <w:rFonts w:eastAsia="MS Mincho"/>
          <w:sz w:val="28"/>
          <w:szCs w:val="28"/>
        </w:rPr>
        <w:t>,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смягчающих и </w:t>
      </w:r>
      <w:r w:rsidR="00582147">
        <w:rPr>
          <w:rFonts w:eastAsia="MS Mincho"/>
          <w:sz w:val="28"/>
          <w:szCs w:val="28"/>
        </w:rPr>
        <w:t>отягчающих</w:t>
      </w:r>
      <w:r w:rsidRPr="0031084A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мировым судьей по д</w:t>
      </w:r>
      <w:r w:rsidRPr="0031084A">
        <w:rPr>
          <w:rFonts w:eastAsia="MS Mincho"/>
          <w:sz w:val="28"/>
          <w:szCs w:val="28"/>
        </w:rPr>
        <w:t>елу не установлено.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Учитывая характер совершенного правонарушения, личность виновно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>, е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0A7999">
        <w:rPr>
          <w:rFonts w:eastAsia="MS Mincho"/>
          <w:sz w:val="28"/>
          <w:szCs w:val="28"/>
        </w:rPr>
        <w:t>Коневу А.В.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 xml:space="preserve">наказание в виде административного штрафа в минимальном размере.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На основа</w:t>
      </w:r>
      <w:r w:rsidRPr="0031084A">
        <w:rPr>
          <w:rFonts w:eastAsia="MS Mincho"/>
          <w:sz w:val="28"/>
          <w:szCs w:val="28"/>
        </w:rPr>
        <w:t>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31084A" w:rsidRPr="00C325C0" w:rsidP="00C325C0">
      <w:pPr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0A7999" w:rsidR="000A7999">
        <w:rPr>
          <w:rFonts w:eastAsia="MS Mincho"/>
          <w:sz w:val="28"/>
          <w:szCs w:val="28"/>
        </w:rPr>
        <w:t>Общества с ограниченной ответственностью Общества с ограниченной ответственностью «</w:t>
      </w:r>
      <w:r w:rsidRPr="00486002" w:rsidR="00486002">
        <w:rPr>
          <w:rFonts w:eastAsia="MS Mincho"/>
          <w:sz w:val="28"/>
          <w:szCs w:val="28"/>
        </w:rPr>
        <w:t>Кванта+»</w:t>
      </w:r>
      <w:r w:rsidRPr="000A7999" w:rsidR="000A7999">
        <w:rPr>
          <w:rFonts w:eastAsia="MS Mincho"/>
          <w:sz w:val="28"/>
          <w:szCs w:val="28"/>
        </w:rPr>
        <w:t xml:space="preserve"> Конев</w:t>
      </w:r>
      <w:r w:rsidR="000A7999">
        <w:rPr>
          <w:rFonts w:eastAsia="MS Mincho"/>
          <w:sz w:val="28"/>
          <w:szCs w:val="28"/>
        </w:rPr>
        <w:t>а</w:t>
      </w:r>
      <w:r w:rsidRPr="000A7999" w:rsidR="000A7999">
        <w:rPr>
          <w:rFonts w:eastAsia="MS Mincho"/>
          <w:sz w:val="28"/>
          <w:szCs w:val="28"/>
        </w:rPr>
        <w:t xml:space="preserve"> А</w:t>
      </w:r>
      <w:r w:rsidR="000A7999">
        <w:rPr>
          <w:rFonts w:eastAsia="MS Mincho"/>
          <w:sz w:val="28"/>
          <w:szCs w:val="28"/>
        </w:rPr>
        <w:t xml:space="preserve">лександра </w:t>
      </w:r>
      <w:r w:rsidRPr="000A7999" w:rsidR="000A7999">
        <w:rPr>
          <w:rFonts w:eastAsia="MS Mincho"/>
          <w:sz w:val="28"/>
          <w:szCs w:val="28"/>
        </w:rPr>
        <w:t>В</w:t>
      </w:r>
      <w:r w:rsidR="000A7999">
        <w:rPr>
          <w:rFonts w:eastAsia="MS Mincho"/>
          <w:sz w:val="28"/>
          <w:szCs w:val="28"/>
        </w:rPr>
        <w:t>асильевича</w:t>
      </w:r>
      <w:r w:rsidRPr="0013098B" w:rsidR="0013098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13098B">
        <w:rPr>
          <w:rFonts w:eastAsia="MS Mincho"/>
          <w:sz w:val="28"/>
          <w:szCs w:val="28"/>
        </w:rPr>
        <w:t>ым</w:t>
      </w:r>
      <w:r w:rsidRPr="0031084A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2 ст. 15.33 Кодекса Российской </w:t>
      </w:r>
      <w:r w:rsidRPr="0031084A">
        <w:rPr>
          <w:rFonts w:eastAsia="MS Mincho"/>
          <w:sz w:val="28"/>
          <w:szCs w:val="28"/>
        </w:rPr>
        <w:t xml:space="preserve">Федерации об административных правонарушениях и назначить наказание в виде административного штрафа в размере </w:t>
      </w:r>
      <w:r w:rsidRPr="0031084A">
        <w:rPr>
          <w:rFonts w:eastAsia="MS Mincho"/>
          <w:sz w:val="28"/>
          <w:szCs w:val="28"/>
        </w:rPr>
        <w:t xml:space="preserve">300 (триста) рублей. </w:t>
      </w:r>
    </w:p>
    <w:p w:rsidR="00C325C0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подлежит зачислению на счет получателя: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 </w:t>
      </w: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>РКЦ Ханты-Мансийск//УФК по Ханты-Мансийскому автон</w:t>
      </w:r>
      <w:r w:rsidRPr="00747E35">
        <w:rPr>
          <w:rFonts w:eastAsia="MS Mincho"/>
          <w:sz w:val="28"/>
          <w:szCs w:val="28"/>
        </w:rPr>
        <w:t>омному округу – Югре г. Ханты-Мансийск</w:t>
      </w:r>
      <w:r>
        <w:rPr>
          <w:rFonts w:eastAsia="MS Mincho"/>
          <w:sz w:val="28"/>
          <w:szCs w:val="28"/>
        </w:rPr>
        <w:t>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ТОФК – 007162163;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Счет получателя платежа (номер казначейского счета, р/счет) </w:t>
      </w:r>
      <w:r w:rsidR="00D71D40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03100643</w:t>
      </w:r>
      <w:r w:rsidR="00D71D40">
        <w:rPr>
          <w:rFonts w:eastAsia="MS Mincho"/>
          <w:sz w:val="28"/>
          <w:szCs w:val="28"/>
        </w:rPr>
        <w:t>000000018700;</w:t>
      </w:r>
    </w:p>
    <w:p w:rsidR="00D71D4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</w:t>
      </w:r>
      <w:r>
        <w:rPr>
          <w:rFonts w:eastAsia="MS Mincho"/>
          <w:sz w:val="28"/>
          <w:szCs w:val="28"/>
        </w:rPr>
        <w:t>/счет) – 40102810245370000007;</w:t>
      </w:r>
    </w:p>
    <w:p w:rsidR="00C325C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8601002078;</w:t>
      </w:r>
    </w:p>
    <w:p w:rsidR="0031084A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получателя – 860101001;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УИН 0.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</w:t>
      </w:r>
      <w:r w:rsidRPr="0031084A">
        <w:rPr>
          <w:rFonts w:eastAsia="MS Mincho"/>
          <w:sz w:val="28"/>
          <w:szCs w:val="28"/>
        </w:rPr>
        <w:t xml:space="preserve"> не позднее шестидесяти дней со дня вступления постановления о наложении административного штрафа в законную силу.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</w:t>
      </w:r>
      <w:r w:rsidRPr="0031084A">
        <w:rPr>
          <w:rFonts w:eastAsia="MS Mincho"/>
          <w:sz w:val="28"/>
          <w:szCs w:val="28"/>
        </w:rPr>
        <w:t>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</w:t>
      </w:r>
      <w:r w:rsidRPr="0031084A">
        <w:rPr>
          <w:rFonts w:eastAsia="MS Mincho"/>
          <w:sz w:val="28"/>
          <w:szCs w:val="28"/>
        </w:rPr>
        <w:t>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71D40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B607EC">
        <w:rPr>
          <w:rFonts w:eastAsia="MS Mincho"/>
          <w:sz w:val="28"/>
          <w:szCs w:val="28"/>
        </w:rPr>
        <w:t xml:space="preserve">    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8517597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EC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999"/>
    <w:rsid w:val="000A7A39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98B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8600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4FE5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3DC3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7F5ED2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443F5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284D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07EC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4288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6D6B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0E39-723D-4DDC-9C41-956A42C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